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A4" w:rsidRPr="00CC5E95" w:rsidRDefault="00B87B0A">
      <w:pPr>
        <w:rPr>
          <w:rFonts w:ascii="Arial" w:hAnsi="Arial" w:cs="Arial"/>
          <w:b/>
          <w:sz w:val="28"/>
          <w:szCs w:val="28"/>
        </w:rPr>
      </w:pPr>
      <w:r w:rsidRPr="00CC5E95">
        <w:rPr>
          <w:rFonts w:ascii="Arial" w:hAnsi="Arial" w:cs="Arial"/>
          <w:b/>
          <w:sz w:val="28"/>
          <w:szCs w:val="28"/>
        </w:rPr>
        <w:t>Research Findings</w:t>
      </w:r>
      <w:r w:rsidR="00CC5E95" w:rsidRPr="00CC5E95">
        <w:rPr>
          <w:rFonts w:ascii="Arial" w:hAnsi="Arial" w:cs="Arial"/>
          <w:b/>
          <w:sz w:val="28"/>
          <w:szCs w:val="28"/>
        </w:rPr>
        <w:t xml:space="preserve"> on Sensory Culture in the Classroom</w:t>
      </w:r>
      <w:r w:rsidRPr="00CC5E95">
        <w:rPr>
          <w:rFonts w:ascii="Arial" w:hAnsi="Arial" w:cs="Arial"/>
          <w:b/>
          <w:sz w:val="28"/>
          <w:szCs w:val="28"/>
        </w:rPr>
        <w:t>:</w:t>
      </w:r>
    </w:p>
    <w:p w:rsidR="00B87B0A" w:rsidRDefault="00B87B0A">
      <w:pPr>
        <w:rPr>
          <w:sz w:val="24"/>
          <w:szCs w:val="24"/>
        </w:rPr>
      </w:pPr>
    </w:p>
    <w:p w:rsidR="00B87B0A" w:rsidRPr="00CC5E95" w:rsidRDefault="00B87B0A" w:rsidP="00CC5E95">
      <w:pPr>
        <w:pStyle w:val="ListParagraph"/>
        <w:numPr>
          <w:ilvl w:val="0"/>
          <w:numId w:val="1"/>
        </w:numPr>
        <w:rPr>
          <w:rFonts w:ascii="Arial" w:hAnsi="Arial" w:cs="Arial"/>
          <w:color w:val="333333"/>
          <w:sz w:val="28"/>
          <w:szCs w:val="28"/>
          <w:shd w:val="clear" w:color="auto" w:fill="FFFFFF"/>
        </w:rPr>
      </w:pPr>
      <w:r w:rsidRPr="00CC5E95">
        <w:rPr>
          <w:rFonts w:ascii="Arial" w:hAnsi="Arial" w:cs="Arial"/>
          <w:color w:val="333333"/>
          <w:sz w:val="28"/>
          <w:szCs w:val="28"/>
          <w:shd w:val="clear" w:color="auto" w:fill="FFFFFF"/>
        </w:rPr>
        <w:t>In a </w:t>
      </w:r>
      <w:hyperlink r:id="rId5" w:tgtFrame="_blank" w:history="1">
        <w:r w:rsidRPr="00CC5E95">
          <w:rPr>
            <w:rStyle w:val="Hyperlink"/>
            <w:rFonts w:ascii="Arial" w:hAnsi="Arial" w:cs="Arial"/>
            <w:color w:val="727080"/>
            <w:sz w:val="28"/>
            <w:szCs w:val="28"/>
            <w:bdr w:val="none" w:sz="0" w:space="0" w:color="auto" w:frame="1"/>
            <w:shd w:val="clear" w:color="auto" w:fill="FFFFFF"/>
          </w:rPr>
          <w:t>study</w:t>
        </w:r>
      </w:hyperlink>
      <w:r w:rsidRPr="00CC5E95">
        <w:rPr>
          <w:rFonts w:ascii="Arial" w:hAnsi="Arial" w:cs="Arial"/>
          <w:color w:val="333333"/>
          <w:sz w:val="28"/>
          <w:szCs w:val="28"/>
          <w:shd w:val="clear" w:color="auto" w:fill="FFFFFF"/>
        </w:rPr>
        <w:t xml:space="preserve"> of 3,766 students and over 100 classrooms across the United Kingdom, researchers from the University of </w:t>
      </w:r>
      <w:proofErr w:type="spellStart"/>
      <w:r w:rsidRPr="00CC5E95">
        <w:rPr>
          <w:rFonts w:ascii="Arial" w:hAnsi="Arial" w:cs="Arial"/>
          <w:color w:val="333333"/>
          <w:sz w:val="28"/>
          <w:szCs w:val="28"/>
          <w:shd w:val="clear" w:color="auto" w:fill="FFFFFF"/>
        </w:rPr>
        <w:t>Salford</w:t>
      </w:r>
      <w:proofErr w:type="spellEnd"/>
      <w:r w:rsidRPr="00CC5E95">
        <w:rPr>
          <w:rFonts w:ascii="Arial" w:hAnsi="Arial" w:cs="Arial"/>
          <w:color w:val="333333"/>
          <w:sz w:val="28"/>
          <w:szCs w:val="28"/>
          <w:shd w:val="clear" w:color="auto" w:fill="FFFFFF"/>
        </w:rPr>
        <w:t xml:space="preserve"> found that lighting, paint colors, temperature, and fresh air had the ability to positively impact student learning. Furthermore, classrooms that were well organized, displayed student work, and featured flexible arrangements improved student outcomes. When students and staff arrive at school, they should feel a sense of pride, ownership, and community.</w:t>
      </w:r>
    </w:p>
    <w:p w:rsidR="00B87B0A" w:rsidRPr="00CC5E95" w:rsidRDefault="00B87B0A">
      <w:pPr>
        <w:rPr>
          <w:rFonts w:ascii="Arial" w:hAnsi="Arial" w:cs="Arial"/>
          <w:color w:val="333333"/>
          <w:sz w:val="28"/>
          <w:szCs w:val="28"/>
          <w:shd w:val="clear" w:color="auto" w:fill="FFFFFF"/>
        </w:rPr>
      </w:pPr>
    </w:p>
    <w:p w:rsidR="00B87B0A" w:rsidRPr="00CC5E95" w:rsidRDefault="00B87B0A" w:rsidP="00CC5E95">
      <w:pPr>
        <w:pStyle w:val="ListParagraph"/>
        <w:numPr>
          <w:ilvl w:val="0"/>
          <w:numId w:val="1"/>
        </w:numPr>
        <w:shd w:val="clear" w:color="auto" w:fill="FFFFFF"/>
        <w:spacing w:after="150" w:line="240" w:lineRule="auto"/>
        <w:rPr>
          <w:rFonts w:ascii="Arial" w:eastAsia="Times New Roman" w:hAnsi="Arial" w:cs="Arial"/>
          <w:color w:val="6B6B6B"/>
          <w:sz w:val="28"/>
          <w:szCs w:val="28"/>
        </w:rPr>
      </w:pPr>
      <w:r w:rsidRPr="00CC5E95">
        <w:rPr>
          <w:rFonts w:ascii="Arial" w:eastAsia="Times New Roman" w:hAnsi="Arial" w:cs="Arial"/>
          <w:color w:val="6B6B6B"/>
          <w:sz w:val="28"/>
          <w:szCs w:val="28"/>
        </w:rPr>
        <w:t>Surprisingly enough, the physical surroundings of students and teachers has a huge impact on the culture of your school.</w:t>
      </w:r>
    </w:p>
    <w:p w:rsidR="00B87B0A" w:rsidRPr="00B87B0A" w:rsidRDefault="00B87B0A" w:rsidP="00CC5E95">
      <w:pPr>
        <w:shd w:val="clear" w:color="auto" w:fill="FFFFFF"/>
        <w:spacing w:after="150" w:line="240" w:lineRule="auto"/>
        <w:ind w:left="360"/>
        <w:rPr>
          <w:rFonts w:ascii="Arial" w:eastAsia="Times New Roman" w:hAnsi="Arial" w:cs="Arial"/>
          <w:color w:val="6B6B6B"/>
          <w:sz w:val="28"/>
          <w:szCs w:val="28"/>
        </w:rPr>
      </w:pPr>
      <w:r w:rsidRPr="00B87B0A">
        <w:rPr>
          <w:rFonts w:ascii="Arial" w:eastAsia="Times New Roman" w:hAnsi="Arial" w:cs="Arial"/>
          <w:color w:val="6B6B6B"/>
          <w:sz w:val="28"/>
          <w:szCs w:val="28"/>
        </w:rPr>
        <w:t>The </w:t>
      </w:r>
      <w:hyperlink r:id="rId6" w:tgtFrame="_blank" w:history="1">
        <w:r w:rsidRPr="00B87B0A">
          <w:rPr>
            <w:rFonts w:ascii="Arial" w:eastAsia="Times New Roman" w:hAnsi="Arial" w:cs="Arial"/>
            <w:color w:val="16BC9C"/>
            <w:sz w:val="28"/>
            <w:szCs w:val="28"/>
            <w:u w:val="single"/>
          </w:rPr>
          <w:t>HEAD Project </w:t>
        </w:r>
      </w:hyperlink>
      <w:r w:rsidRPr="00B87B0A">
        <w:rPr>
          <w:rFonts w:ascii="Arial" w:eastAsia="Times New Roman" w:hAnsi="Arial" w:cs="Arial"/>
          <w:color w:val="6B6B6B"/>
          <w:sz w:val="28"/>
          <w:szCs w:val="28"/>
        </w:rPr>
        <w:t>(Holistic Evidence and Design) took evidence from over 3,700 students in 27 diverse schools. They found that the physical space where students are learning can account for a 16% variation in the learning process over a school year.</w:t>
      </w:r>
    </w:p>
    <w:p w:rsidR="00B87B0A" w:rsidRPr="00B87B0A" w:rsidRDefault="00B87B0A" w:rsidP="00CC5E95">
      <w:pPr>
        <w:shd w:val="clear" w:color="auto" w:fill="FFFFFF"/>
        <w:spacing w:after="150" w:line="240" w:lineRule="auto"/>
        <w:ind w:firstLine="360"/>
        <w:rPr>
          <w:rFonts w:ascii="Arial" w:eastAsia="Times New Roman" w:hAnsi="Arial" w:cs="Arial"/>
          <w:color w:val="6B6B6B"/>
          <w:sz w:val="28"/>
          <w:szCs w:val="28"/>
        </w:rPr>
      </w:pPr>
      <w:r w:rsidRPr="00B87B0A">
        <w:rPr>
          <w:rFonts w:ascii="Arial" w:eastAsia="Times New Roman" w:hAnsi="Arial" w:cs="Arial"/>
          <w:color w:val="6B6B6B"/>
          <w:sz w:val="28"/>
          <w:szCs w:val="28"/>
        </w:rPr>
        <w:t>What aspects of a classroom have the most impact?</w:t>
      </w:r>
    </w:p>
    <w:p w:rsidR="00B87B0A" w:rsidRPr="00B87B0A" w:rsidRDefault="00B87B0A" w:rsidP="00CC5E95">
      <w:pPr>
        <w:shd w:val="clear" w:color="auto" w:fill="FFFFFF"/>
        <w:spacing w:after="150" w:line="240" w:lineRule="auto"/>
        <w:ind w:left="360"/>
        <w:rPr>
          <w:rFonts w:ascii="Arial" w:eastAsia="Times New Roman" w:hAnsi="Arial" w:cs="Arial"/>
          <w:color w:val="6B6B6B"/>
          <w:sz w:val="28"/>
          <w:szCs w:val="28"/>
        </w:rPr>
      </w:pPr>
      <w:r w:rsidRPr="00B87B0A">
        <w:rPr>
          <w:rFonts w:ascii="Arial" w:eastAsia="Times New Roman" w:hAnsi="Arial" w:cs="Arial"/>
          <w:color w:val="6B6B6B"/>
          <w:sz w:val="28"/>
          <w:szCs w:val="28"/>
        </w:rPr>
        <w:t>It was found that half of the learning impact came from light, temperature, and air quality. The other half of learning impact came from factors such as individualization of the environment and color of the room. For example, the ideal classroom was found to have light-colored walls with one accent wall of a brighter color.</w:t>
      </w:r>
    </w:p>
    <w:p w:rsidR="00B87B0A" w:rsidRPr="00B87B0A" w:rsidRDefault="00B87B0A" w:rsidP="00CC5E95">
      <w:pPr>
        <w:shd w:val="clear" w:color="auto" w:fill="FFFFFF"/>
        <w:spacing w:after="150" w:line="240" w:lineRule="auto"/>
        <w:ind w:left="360"/>
        <w:rPr>
          <w:rFonts w:ascii="Arial" w:eastAsia="Times New Roman" w:hAnsi="Arial" w:cs="Arial"/>
          <w:color w:val="6B6B6B"/>
          <w:sz w:val="28"/>
          <w:szCs w:val="28"/>
        </w:rPr>
      </w:pPr>
      <w:r w:rsidRPr="00B87B0A">
        <w:rPr>
          <w:rFonts w:ascii="Arial" w:eastAsia="Times New Roman" w:hAnsi="Arial" w:cs="Arial"/>
          <w:color w:val="6B6B6B"/>
          <w:sz w:val="28"/>
          <w:szCs w:val="28"/>
        </w:rPr>
        <w:t>Adopting a policy that allows for </w:t>
      </w:r>
      <w:hyperlink r:id="rId7" w:tgtFrame="_blank" w:history="1">
        <w:r w:rsidRPr="00B87B0A">
          <w:rPr>
            <w:rFonts w:ascii="Arial" w:eastAsia="Times New Roman" w:hAnsi="Arial" w:cs="Arial"/>
            <w:color w:val="16BC9C"/>
            <w:sz w:val="28"/>
            <w:szCs w:val="28"/>
            <w:u w:val="single"/>
          </w:rPr>
          <w:t>flexible seating in classrooms</w:t>
        </w:r>
      </w:hyperlink>
      <w:r w:rsidRPr="00B87B0A">
        <w:rPr>
          <w:rFonts w:ascii="Arial" w:eastAsia="Times New Roman" w:hAnsi="Arial" w:cs="Arial"/>
          <w:color w:val="6B6B6B"/>
          <w:sz w:val="28"/>
          <w:szCs w:val="28"/>
        </w:rPr>
        <w:t> is one step school leaders are taking more frequently.</w:t>
      </w:r>
    </w:p>
    <w:p w:rsidR="00B87B0A" w:rsidRPr="00B87B0A" w:rsidRDefault="00B87B0A" w:rsidP="00CC5E95">
      <w:pPr>
        <w:shd w:val="clear" w:color="auto" w:fill="FFFFFF"/>
        <w:spacing w:after="150" w:line="240" w:lineRule="auto"/>
        <w:ind w:left="360"/>
        <w:rPr>
          <w:rFonts w:ascii="Arial" w:eastAsia="Times New Roman" w:hAnsi="Arial" w:cs="Arial"/>
          <w:color w:val="6B6B6B"/>
          <w:sz w:val="28"/>
          <w:szCs w:val="28"/>
        </w:rPr>
      </w:pPr>
      <w:r w:rsidRPr="00B87B0A">
        <w:rPr>
          <w:rFonts w:ascii="Arial" w:eastAsia="Times New Roman" w:hAnsi="Arial" w:cs="Arial"/>
          <w:color w:val="6B6B6B"/>
          <w:sz w:val="28"/>
          <w:szCs w:val="28"/>
        </w:rPr>
        <w:t>Adjusting these seemingly insignificant factors isn’t difficult, and can result in an increase in student engagement and improvement in learning.</w:t>
      </w:r>
    </w:p>
    <w:p w:rsidR="00B87B0A" w:rsidRPr="00CC5E95" w:rsidRDefault="00B87B0A">
      <w:pPr>
        <w:rPr>
          <w:rFonts w:ascii="Arial" w:hAnsi="Arial" w:cs="Arial"/>
          <w:sz w:val="28"/>
          <w:szCs w:val="28"/>
        </w:rPr>
      </w:pPr>
      <w:bookmarkStart w:id="0" w:name="_GoBack"/>
      <w:bookmarkEnd w:id="0"/>
    </w:p>
    <w:sectPr w:rsidR="00B87B0A" w:rsidRPr="00CC5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2A7A"/>
    <w:multiLevelType w:val="hybridMultilevel"/>
    <w:tmpl w:val="856CF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0A"/>
    <w:rsid w:val="00B87B0A"/>
    <w:rsid w:val="00C264A4"/>
    <w:rsid w:val="00CC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5D73"/>
  <w15:chartTrackingRefBased/>
  <w15:docId w15:val="{851019D3-5411-4A9A-A02D-6D91E5B2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7B0A"/>
    <w:rPr>
      <w:color w:val="0000FF"/>
      <w:u w:val="single"/>
    </w:rPr>
  </w:style>
  <w:style w:type="paragraph" w:styleId="ListParagraph">
    <w:name w:val="List Paragraph"/>
    <w:basedOn w:val="Normal"/>
    <w:uiPriority w:val="34"/>
    <w:qFormat/>
    <w:rsid w:val="00CC5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dprodigy.wpengine.com/flexible-seating-classroom-id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lford.ac.uk/cleverclassrooms/1503-Salford-Uni-Report-DIGITAL.pdf" TargetMode="External"/><Relationship Id="rId5" Type="http://schemas.openxmlformats.org/officeDocument/2006/relationships/hyperlink" Target="https://www.salford.ac.uk/cleverclassrooms/1503-Salford-Uni-Report-DIGIT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Hensley</dc:creator>
  <cp:keywords/>
  <dc:description/>
  <cp:lastModifiedBy>Kristine Hensley</cp:lastModifiedBy>
  <cp:revision>1</cp:revision>
  <dcterms:created xsi:type="dcterms:W3CDTF">2020-02-26T15:35:00Z</dcterms:created>
  <dcterms:modified xsi:type="dcterms:W3CDTF">2020-02-26T16:13:00Z</dcterms:modified>
</cp:coreProperties>
</file>